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EE" w:rsidRPr="00F741EE" w:rsidRDefault="00F741EE" w:rsidP="00F741EE">
      <w:pPr>
        <w:rPr>
          <w:b/>
          <w:bCs/>
          <w:color w:val="002060"/>
          <w:sz w:val="36"/>
          <w:szCs w:val="36"/>
          <w:u w:val="single"/>
        </w:rPr>
      </w:pPr>
      <w:r w:rsidRPr="00F741EE">
        <w:rPr>
          <w:b/>
          <w:bCs/>
          <w:color w:val="002060"/>
          <w:sz w:val="36"/>
          <w:szCs w:val="36"/>
          <w:u w:val="single"/>
        </w:rPr>
        <w:t>PATTERN OF SHAREHOLDING</w:t>
      </w:r>
    </w:p>
    <w:p w:rsidR="00F741EE" w:rsidRDefault="00F741EE" w:rsidP="00F741EE">
      <w:pPr>
        <w:tabs>
          <w:tab w:val="left" w:pos="360"/>
        </w:tabs>
        <w:ind w:left="720"/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The aggregate shares held by the following are:</w:t>
      </w: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8763" w:type="dxa"/>
        <w:tblInd w:w="94" w:type="dxa"/>
        <w:tblLook w:val="04A0" w:firstRow="1" w:lastRow="0" w:firstColumn="1" w:lastColumn="0" w:noHBand="0" w:noVBand="1"/>
      </w:tblPr>
      <w:tblGrid>
        <w:gridCol w:w="434"/>
        <w:gridCol w:w="3898"/>
        <w:gridCol w:w="272"/>
        <w:gridCol w:w="1535"/>
        <w:gridCol w:w="283"/>
        <w:gridCol w:w="235"/>
        <w:gridCol w:w="863"/>
        <w:gridCol w:w="1243"/>
      </w:tblGrid>
      <w:tr w:rsidR="00F741EE" w:rsidRPr="00F741EE" w:rsidTr="00D90563">
        <w:trPr>
          <w:trHeight w:val="300"/>
        </w:trPr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bCs/>
                <w:sz w:val="20"/>
                <w:szCs w:val="20"/>
              </w:rPr>
              <w:t>Categories of Shareholders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41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Shares held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41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Percentage</w:t>
            </w:r>
          </w:p>
        </w:tc>
      </w:tr>
      <w:tr w:rsidR="00F741EE" w:rsidRPr="00F741EE" w:rsidTr="00D90563">
        <w:trPr>
          <w:trHeight w:val="300"/>
        </w:trPr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bCs/>
                <w:sz w:val="20"/>
                <w:szCs w:val="20"/>
              </w:rPr>
              <w:t>Directors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Syed Manzoor Hussain Zaidi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 xml:space="preserve">Mr. Haider </w:t>
            </w:r>
            <w:proofErr w:type="spellStart"/>
            <w:r w:rsidRPr="00F741EE">
              <w:rPr>
                <w:rFonts w:ascii="Calibri" w:hAnsi="Calibri"/>
                <w:sz w:val="20"/>
                <w:szCs w:val="20"/>
              </w:rPr>
              <w:t>Zameer</w:t>
            </w:r>
            <w:proofErr w:type="spellEnd"/>
            <w:r w:rsidRPr="00F741E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741EE">
              <w:rPr>
                <w:rFonts w:ascii="Calibri" w:hAnsi="Calibri"/>
                <w:sz w:val="20"/>
                <w:szCs w:val="20"/>
              </w:rPr>
              <w:t>Choudrey</w:t>
            </w:r>
            <w:proofErr w:type="spellEnd"/>
            <w:r w:rsidRPr="00F741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Mr. Rizwan Pervez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Ms. Nadia Tabassum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Mr. Muhammad Rizwan Malik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6)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 xml:space="preserve">Mr. </w:t>
            </w:r>
            <w:r w:rsidRPr="00F741EE">
              <w:rPr>
                <w:rFonts w:ascii="Calibri" w:hAnsi="Calibri" w:cs="Calibri"/>
                <w:sz w:val="20"/>
                <w:szCs w:val="20"/>
              </w:rPr>
              <w:t xml:space="preserve">Shabbir Hamza </w:t>
            </w:r>
            <w:proofErr w:type="spellStart"/>
            <w:r w:rsidRPr="00F741EE">
              <w:rPr>
                <w:rFonts w:ascii="Calibri" w:hAnsi="Calibri" w:cs="Calibri"/>
                <w:sz w:val="20"/>
                <w:szCs w:val="20"/>
              </w:rPr>
              <w:t>Khandwala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F741EE" w:rsidRPr="00F741EE" w:rsidTr="00D90563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741EE">
              <w:rPr>
                <w:rFonts w:ascii="Calibri" w:hAnsi="Calibri"/>
                <w:sz w:val="20"/>
                <w:szCs w:val="20"/>
              </w:rPr>
              <w:t>7)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1EE" w:rsidRPr="00F741EE" w:rsidRDefault="00F741EE" w:rsidP="00D905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Mr. Muhammad Danish Khan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41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E" w:rsidRPr="00F741EE" w:rsidRDefault="00F741EE" w:rsidP="00D90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1EE" w:rsidRPr="00F741EE" w:rsidRDefault="00F741EE" w:rsidP="00D905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741EE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</w:tbl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Chief Executive Officer</w:t>
      </w:r>
      <w:r>
        <w:rPr>
          <w:rFonts w:ascii="Calibri" w:hAnsi="Calibri"/>
          <w:b/>
          <w:sz w:val="20"/>
          <w:szCs w:val="20"/>
        </w:rPr>
        <w:t xml:space="preserve"> – Mr. Sharjeel Shahid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 1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   -</w:t>
      </w: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Directors/CEO’s Spouse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   -</w:t>
      </w: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Executive / Executive’s Spouse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   -</w:t>
      </w: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Associated Companies, undertaking and related parties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>Bestway International Holdings Limited (BIHL)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64,063,972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55.603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>United Bank Limited</w:t>
      </w:r>
      <w:r w:rsidRPr="00F741EE">
        <w:rPr>
          <w:rFonts w:ascii="Calibri" w:hAnsi="Calibri"/>
          <w:sz w:val="20"/>
          <w:szCs w:val="20"/>
        </w:rPr>
        <w:tab/>
        <w:t xml:space="preserve"> 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        34,565,213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30.000</w:t>
      </w:r>
      <w:r w:rsidRPr="00F741EE">
        <w:rPr>
          <w:rFonts w:ascii="Calibri" w:hAnsi="Calibri"/>
          <w:sz w:val="20"/>
          <w:szCs w:val="20"/>
        </w:rPr>
        <w:tab/>
      </w:r>
    </w:p>
    <w:p w:rsidR="00F741EE" w:rsidRPr="00F741EE" w:rsidRDefault="00F741EE" w:rsidP="00F741EE">
      <w:pPr>
        <w:tabs>
          <w:tab w:val="left" w:pos="3675"/>
          <w:tab w:val="left" w:pos="5201"/>
          <w:tab w:val="left" w:pos="5319"/>
        </w:tabs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>Bestway Cement Limited</w:t>
      </w:r>
      <w:r w:rsidRPr="00F741EE">
        <w:rPr>
          <w:rFonts w:ascii="Calibri" w:hAnsi="Calibri"/>
          <w:sz w:val="20"/>
          <w:szCs w:val="20"/>
        </w:rPr>
        <w:tab/>
        <w:t xml:space="preserve">                                14,088,199</w:t>
      </w:r>
      <w:r w:rsidRPr="00F741EE">
        <w:rPr>
          <w:rFonts w:ascii="Calibri" w:hAnsi="Calibri"/>
          <w:sz w:val="20"/>
          <w:szCs w:val="20"/>
        </w:rPr>
        <w:tab/>
        <w:t xml:space="preserve">                          12.227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</w:t>
      </w:r>
      <w:r w:rsidRPr="00F741EE">
        <w:rPr>
          <w:rFonts w:ascii="Calibri" w:hAnsi="Calibri"/>
          <w:sz w:val="20"/>
          <w:szCs w:val="20"/>
        </w:rPr>
        <w:tab/>
        <w:t xml:space="preserve">     </w:t>
      </w: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NIT and ICP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  </w:t>
      </w:r>
      <w:r w:rsidRPr="00F741EE">
        <w:rPr>
          <w:rFonts w:ascii="Calibri" w:hAnsi="Calibri"/>
          <w:b/>
          <w:sz w:val="20"/>
          <w:szCs w:val="20"/>
        </w:rPr>
        <w:t>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-</w:t>
      </w: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Banks, DFIs and NBFIs</w:t>
      </w:r>
      <w:r w:rsidRPr="00F741EE">
        <w:rPr>
          <w:rFonts w:ascii="Calibri" w:hAnsi="Calibri"/>
          <w:sz w:val="20"/>
          <w:szCs w:val="20"/>
        </w:rPr>
        <w:tab/>
        <w:t xml:space="preserve">  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</w:t>
      </w:r>
      <w:r w:rsidRPr="00F741EE">
        <w:rPr>
          <w:rFonts w:ascii="Calibri" w:hAnsi="Calibri"/>
          <w:b/>
          <w:sz w:val="20"/>
          <w:szCs w:val="20"/>
        </w:rPr>
        <w:t xml:space="preserve">     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-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Public sector companies and corporations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</w:t>
      </w:r>
      <w:r w:rsidRPr="00F741EE">
        <w:rPr>
          <w:rFonts w:ascii="Calibri" w:hAnsi="Calibri"/>
          <w:b/>
          <w:sz w:val="20"/>
          <w:szCs w:val="20"/>
        </w:rPr>
        <w:t xml:space="preserve">        </w:t>
      </w:r>
      <w:r w:rsidRPr="00F741EE">
        <w:rPr>
          <w:rFonts w:ascii="Calibri" w:hAnsi="Calibri"/>
          <w:b/>
          <w:sz w:val="20"/>
          <w:szCs w:val="20"/>
        </w:rPr>
        <w:tab/>
        <w:t xml:space="preserve">      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-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Insurance Companies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</w:t>
      </w:r>
      <w:r w:rsidRPr="00F741EE">
        <w:rPr>
          <w:rFonts w:ascii="Calibri" w:hAnsi="Calibri"/>
          <w:b/>
          <w:sz w:val="20"/>
          <w:szCs w:val="20"/>
        </w:rPr>
        <w:tab/>
        <w:t xml:space="preserve">         </w:t>
      </w:r>
      <w:r w:rsidRPr="00F741EE">
        <w:rPr>
          <w:rFonts w:ascii="Calibri" w:hAnsi="Calibri"/>
          <w:sz w:val="20"/>
          <w:szCs w:val="20"/>
        </w:rPr>
        <w:t xml:space="preserve"> </w:t>
      </w:r>
      <w:r w:rsidRPr="00F741EE">
        <w:rPr>
          <w:rFonts w:ascii="Calibri" w:hAnsi="Calibri"/>
          <w:b/>
          <w:sz w:val="20"/>
          <w:szCs w:val="20"/>
        </w:rPr>
        <w:t xml:space="preserve">            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-</w:t>
      </w: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Modaraba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</w:t>
      </w:r>
      <w:r w:rsidRPr="00F741EE">
        <w:rPr>
          <w:rFonts w:ascii="Calibri" w:hAnsi="Calibri"/>
          <w:sz w:val="20"/>
          <w:szCs w:val="20"/>
        </w:rPr>
        <w:t xml:space="preserve"> </w:t>
      </w:r>
      <w:r w:rsidRPr="00F741EE">
        <w:rPr>
          <w:rFonts w:ascii="Calibri" w:hAnsi="Calibri"/>
          <w:b/>
          <w:sz w:val="20"/>
          <w:szCs w:val="20"/>
        </w:rPr>
        <w:t xml:space="preserve">            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-</w:t>
      </w: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Mutual Funds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-</w:t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ab/>
        <w:t xml:space="preserve">                 -</w:t>
      </w: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General Public - Individuals</w:t>
      </w:r>
    </w:p>
    <w:p w:rsidR="00F741EE" w:rsidRPr="00F741EE" w:rsidRDefault="00F741EE" w:rsidP="00F741EE">
      <w:pPr>
        <w:tabs>
          <w:tab w:val="left" w:pos="360"/>
        </w:tabs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 xml:space="preserve">Local 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2,500,000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  2.170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ab/>
      </w:r>
    </w:p>
    <w:p w:rsidR="00F741EE" w:rsidRPr="00F741EE" w:rsidRDefault="00F741EE" w:rsidP="00F741EE">
      <w:pPr>
        <w:tabs>
          <w:tab w:val="left" w:pos="360"/>
        </w:tabs>
        <w:ind w:left="720"/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       </w:t>
      </w:r>
      <w:r w:rsidRPr="00F741EE">
        <w:rPr>
          <w:rFonts w:ascii="Calibri" w:hAnsi="Calibri"/>
          <w:sz w:val="20"/>
          <w:szCs w:val="20"/>
        </w:rPr>
        <w:tab/>
        <w:t xml:space="preserve">          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b/>
          <w:sz w:val="20"/>
          <w:szCs w:val="20"/>
        </w:rPr>
        <w:t xml:space="preserve">                 115,217,391         </w:t>
      </w:r>
      <w:r w:rsidRPr="00F741EE">
        <w:rPr>
          <w:rFonts w:ascii="Calibri" w:hAnsi="Calibri"/>
          <w:b/>
          <w:sz w:val="20"/>
          <w:szCs w:val="20"/>
        </w:rPr>
        <w:tab/>
        <w:t xml:space="preserve">        100.000</w:t>
      </w: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</w:p>
    <w:p w:rsidR="00F741EE" w:rsidRPr="00F741EE" w:rsidRDefault="00F741EE" w:rsidP="00F741EE">
      <w:pPr>
        <w:jc w:val="both"/>
        <w:rPr>
          <w:rFonts w:ascii="Calibri" w:hAnsi="Calibri"/>
          <w:b/>
          <w:sz w:val="20"/>
          <w:szCs w:val="20"/>
        </w:rPr>
      </w:pPr>
      <w:r w:rsidRPr="00F741EE">
        <w:rPr>
          <w:rFonts w:ascii="Calibri" w:hAnsi="Calibri"/>
          <w:b/>
          <w:sz w:val="20"/>
          <w:szCs w:val="20"/>
        </w:rPr>
        <w:t>Shareholders holding 5% or more voting interest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>Bestway International Holdings Limited (BIHL)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64,063,972</w:t>
      </w:r>
      <w:r w:rsidRPr="00F741EE">
        <w:rPr>
          <w:rFonts w:ascii="Calibri" w:hAnsi="Calibri"/>
          <w:sz w:val="20"/>
          <w:szCs w:val="20"/>
        </w:rPr>
        <w:tab/>
        <w:t xml:space="preserve">                          55.603</w:t>
      </w:r>
    </w:p>
    <w:p w:rsidR="00F741EE" w:rsidRPr="00F741EE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 xml:space="preserve">United Bank Limited 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34,565,213</w:t>
      </w:r>
      <w:r w:rsidRPr="00F741EE">
        <w:rPr>
          <w:rFonts w:ascii="Calibri" w:hAnsi="Calibri"/>
          <w:sz w:val="20"/>
          <w:szCs w:val="20"/>
        </w:rPr>
        <w:tab/>
        <w:t xml:space="preserve">                          30.000</w:t>
      </w:r>
    </w:p>
    <w:p w:rsidR="00F741EE" w:rsidRPr="0092080A" w:rsidRDefault="00F741EE" w:rsidP="00F741EE">
      <w:pPr>
        <w:jc w:val="both"/>
        <w:rPr>
          <w:rFonts w:ascii="Calibri" w:hAnsi="Calibri"/>
          <w:sz w:val="20"/>
          <w:szCs w:val="20"/>
        </w:rPr>
      </w:pPr>
      <w:r w:rsidRPr="00F741EE">
        <w:rPr>
          <w:rFonts w:ascii="Calibri" w:hAnsi="Calibri"/>
          <w:sz w:val="20"/>
          <w:szCs w:val="20"/>
        </w:rPr>
        <w:t xml:space="preserve">Bestway Cement Limited                                               </w:t>
      </w:r>
      <w:r w:rsidRPr="00F741EE">
        <w:rPr>
          <w:rFonts w:ascii="Calibri" w:hAnsi="Calibri"/>
          <w:sz w:val="20"/>
          <w:szCs w:val="20"/>
        </w:rPr>
        <w:tab/>
        <w:t xml:space="preserve">                    14,088,199</w:t>
      </w:r>
      <w:r w:rsidRPr="00F741EE">
        <w:rPr>
          <w:rFonts w:ascii="Calibri" w:hAnsi="Calibri"/>
          <w:sz w:val="20"/>
          <w:szCs w:val="20"/>
        </w:rPr>
        <w:tab/>
      </w:r>
      <w:r w:rsidRPr="00F741EE">
        <w:rPr>
          <w:rFonts w:ascii="Calibri" w:hAnsi="Calibri"/>
          <w:sz w:val="20"/>
          <w:szCs w:val="20"/>
        </w:rPr>
        <w:tab/>
        <w:t xml:space="preserve">          12.227</w:t>
      </w:r>
    </w:p>
    <w:p w:rsidR="00F741EE" w:rsidRPr="0092080A" w:rsidRDefault="00F741EE" w:rsidP="00F741EE">
      <w:pPr>
        <w:rPr>
          <w:sz w:val="20"/>
          <w:szCs w:val="20"/>
        </w:rPr>
      </w:pPr>
    </w:p>
    <w:sectPr w:rsidR="00F741EE" w:rsidRPr="009208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FD" w:rsidRDefault="00E37DFD" w:rsidP="00F741EE">
      <w:r>
        <w:separator/>
      </w:r>
    </w:p>
  </w:endnote>
  <w:endnote w:type="continuationSeparator" w:id="0">
    <w:p w:rsidR="00E37DFD" w:rsidRDefault="00E37DFD" w:rsidP="00F7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FD" w:rsidRDefault="00E37DFD" w:rsidP="00F741EE">
      <w:r>
        <w:separator/>
      </w:r>
    </w:p>
  </w:footnote>
  <w:footnote w:type="continuationSeparator" w:id="0">
    <w:p w:rsidR="00E37DFD" w:rsidRDefault="00E37DFD" w:rsidP="00F7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1EE" w:rsidRDefault="00F741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-349250</wp:posOffset>
          </wp:positionV>
          <wp:extent cx="3822700" cy="648853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L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0" cy="648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41815"/>
    <w:multiLevelType w:val="hybridMultilevel"/>
    <w:tmpl w:val="8852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EE"/>
    <w:rsid w:val="001E43A3"/>
    <w:rsid w:val="00E37DFD"/>
    <w:rsid w:val="00F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CBDDC"/>
  <w15:chartTrackingRefBased/>
  <w15:docId w15:val="{058C72B5-FB77-4F5E-B0D8-9ABB7EFD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1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F74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4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1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Shahrukh.</dc:creator>
  <cp:keywords/>
  <dc:description/>
  <cp:lastModifiedBy>Muhammad Shahrukh.</cp:lastModifiedBy>
  <cp:revision>1</cp:revision>
  <dcterms:created xsi:type="dcterms:W3CDTF">2025-09-30T11:35:00Z</dcterms:created>
  <dcterms:modified xsi:type="dcterms:W3CDTF">2025-09-30T11:41:00Z</dcterms:modified>
</cp:coreProperties>
</file>